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D5D" w:rsidRPr="00302D5D" w:rsidRDefault="00302D5D" w:rsidP="00302D5D">
      <w:pPr>
        <w:shd w:val="clear" w:color="auto" w:fill="000000" w:themeFill="text1"/>
        <w:rPr>
          <w:rFonts w:ascii="Century Gothic" w:hAnsi="Century Gothic"/>
          <w:color w:val="FFFFFF" w:themeColor="background1"/>
          <w:sz w:val="24"/>
        </w:rPr>
      </w:pPr>
      <w:r w:rsidRPr="00302D5D">
        <w:rPr>
          <w:rFonts w:ascii="Century Gothic" w:hAnsi="Century Gothic"/>
          <w:color w:val="FFFFFF" w:themeColor="background1"/>
          <w:sz w:val="24"/>
        </w:rPr>
        <w:t xml:space="preserve">Appendix J:  Three Level </w:t>
      </w:r>
      <w:proofErr w:type="gramStart"/>
      <w:r w:rsidRPr="00302D5D">
        <w:rPr>
          <w:rFonts w:ascii="Century Gothic" w:hAnsi="Century Gothic"/>
          <w:color w:val="FFFFFF" w:themeColor="background1"/>
          <w:sz w:val="24"/>
        </w:rPr>
        <w:t>Guide</w:t>
      </w:r>
      <w:proofErr w:type="gramEnd"/>
    </w:p>
    <w:p w:rsidR="00302D5D" w:rsidRPr="00302D5D" w:rsidRDefault="00302D5D" w:rsidP="00302D5D">
      <w:pPr>
        <w:rPr>
          <w:rFonts w:ascii="Century Gothic" w:hAnsi="Century Gothic"/>
          <w:color w:val="000000"/>
          <w:sz w:val="24"/>
        </w:rPr>
      </w:pPr>
    </w:p>
    <w:p w:rsidR="007A3064" w:rsidRDefault="007A3064" w:rsidP="00302D5D">
      <w:pPr>
        <w:rPr>
          <w:rFonts w:ascii="Century Gothic" w:hAnsi="Century Gothic"/>
          <w:color w:val="000000"/>
          <w:sz w:val="24"/>
        </w:rPr>
      </w:pPr>
      <w:r w:rsidRPr="00302D5D">
        <w:rPr>
          <w:rFonts w:ascii="Century Gothic" w:hAnsi="Century Gothic"/>
          <w:color w:val="000000"/>
          <w:sz w:val="24"/>
        </w:rPr>
        <w:t xml:space="preserve">Based on </w:t>
      </w:r>
      <w:r w:rsidR="00754101" w:rsidRPr="00302D5D">
        <w:rPr>
          <w:rFonts w:ascii="Century Gothic" w:hAnsi="Century Gothic"/>
          <w:b/>
          <w:i/>
          <w:color w:val="000000"/>
          <w:sz w:val="24"/>
        </w:rPr>
        <w:t>Bodies and Soul</w:t>
      </w:r>
      <w:r w:rsidRPr="00302D5D">
        <w:rPr>
          <w:rFonts w:ascii="Century Gothic" w:hAnsi="Century Gothic"/>
          <w:b/>
          <w:i/>
          <w:color w:val="000000"/>
          <w:sz w:val="24"/>
        </w:rPr>
        <w:t xml:space="preserve"> </w:t>
      </w:r>
      <w:r w:rsidR="00754101" w:rsidRPr="00302D5D">
        <w:rPr>
          <w:rFonts w:ascii="Century Gothic" w:hAnsi="Century Gothic"/>
          <w:color w:val="000000"/>
          <w:sz w:val="24"/>
        </w:rPr>
        <w:t xml:space="preserve">  </w:t>
      </w:r>
      <w:proofErr w:type="gramStart"/>
      <w:r w:rsidR="00754101" w:rsidRPr="00302D5D">
        <w:rPr>
          <w:rFonts w:ascii="Century Gothic" w:hAnsi="Century Gothic"/>
          <w:color w:val="000000"/>
          <w:sz w:val="24"/>
        </w:rPr>
        <w:t>by  David</w:t>
      </w:r>
      <w:proofErr w:type="gramEnd"/>
      <w:r w:rsidR="00754101" w:rsidRPr="00302D5D">
        <w:rPr>
          <w:rFonts w:ascii="Century Gothic" w:hAnsi="Century Gothic"/>
          <w:color w:val="000000"/>
          <w:sz w:val="24"/>
        </w:rPr>
        <w:t xml:space="preserve"> Hill</w:t>
      </w:r>
    </w:p>
    <w:p w:rsidR="00302D5D" w:rsidRPr="00302D5D" w:rsidRDefault="00302D5D" w:rsidP="00302D5D">
      <w:pPr>
        <w:rPr>
          <w:rFonts w:ascii="Century Gothic" w:hAnsi="Century Gothic"/>
          <w:color w:val="000000"/>
          <w:sz w:val="24"/>
        </w:rPr>
      </w:pPr>
    </w:p>
    <w:p w:rsidR="004A418C" w:rsidRPr="00302D5D" w:rsidRDefault="007A3064" w:rsidP="004A418C">
      <w:pPr>
        <w:rPr>
          <w:rFonts w:ascii="Century Gothic" w:hAnsi="Century Gothic"/>
          <w:color w:val="000000"/>
          <w:sz w:val="24"/>
        </w:rPr>
      </w:pPr>
      <w:r w:rsidRPr="00302D5D">
        <w:rPr>
          <w:rFonts w:ascii="Century Gothic" w:hAnsi="Century Gothic"/>
          <w:b/>
          <w:i/>
          <w:color w:val="000000"/>
          <w:sz w:val="24"/>
        </w:rPr>
        <w:t>Level 1:  Tick those statements clearly stated in the text.  It might not use the exact words but the meaning is the same.  Be ready to justify your reasons.</w:t>
      </w:r>
    </w:p>
    <w:p w:rsidR="004A418C" w:rsidRPr="00302D5D" w:rsidRDefault="004A418C" w:rsidP="004A418C">
      <w:pPr>
        <w:rPr>
          <w:rFonts w:ascii="Century Gothic" w:hAnsi="Century Gothic"/>
          <w:color w:val="000000"/>
          <w:sz w:val="24"/>
        </w:rPr>
      </w:pPr>
    </w:p>
    <w:p w:rsidR="007A3064" w:rsidRPr="00302D5D" w:rsidRDefault="00754101" w:rsidP="007A3064">
      <w:pPr>
        <w:spacing w:line="480" w:lineRule="auto"/>
        <w:rPr>
          <w:rFonts w:ascii="Century Gothic" w:hAnsi="Century Gothic"/>
          <w:color w:val="000000"/>
          <w:sz w:val="24"/>
        </w:rPr>
      </w:pPr>
      <w:r w:rsidRPr="00302D5D">
        <w:rPr>
          <w:rFonts w:ascii="Century Gothic" w:hAnsi="Century Gothic"/>
          <w:color w:val="000000"/>
          <w:sz w:val="24"/>
        </w:rPr>
        <w:t xml:space="preserve">1.  </w:t>
      </w:r>
      <w:proofErr w:type="spellStart"/>
      <w:r w:rsidRPr="00302D5D">
        <w:rPr>
          <w:rFonts w:ascii="Century Gothic" w:hAnsi="Century Gothic"/>
          <w:color w:val="000000"/>
          <w:sz w:val="24"/>
        </w:rPr>
        <w:t>Druggers</w:t>
      </w:r>
      <w:proofErr w:type="spellEnd"/>
      <w:r w:rsidRPr="00302D5D">
        <w:rPr>
          <w:rFonts w:ascii="Century Gothic" w:hAnsi="Century Gothic"/>
          <w:color w:val="000000"/>
          <w:sz w:val="24"/>
        </w:rPr>
        <w:t xml:space="preserve"> had tried to break into Cal’s flat.</w:t>
      </w:r>
      <w:r w:rsidR="007A3064" w:rsidRPr="00302D5D">
        <w:rPr>
          <w:rFonts w:ascii="Century Gothic" w:hAnsi="Century Gothic"/>
          <w:color w:val="000000"/>
          <w:sz w:val="24"/>
        </w:rPr>
        <w:tab/>
        <w:t xml:space="preserve"> </w:t>
      </w:r>
    </w:p>
    <w:p w:rsidR="007A3064" w:rsidRPr="00302D5D" w:rsidRDefault="00754101" w:rsidP="007A3064">
      <w:pPr>
        <w:spacing w:line="480" w:lineRule="auto"/>
        <w:rPr>
          <w:rFonts w:ascii="Century Gothic" w:hAnsi="Century Gothic"/>
          <w:color w:val="000000"/>
          <w:sz w:val="24"/>
        </w:rPr>
      </w:pPr>
      <w:r w:rsidRPr="00302D5D">
        <w:rPr>
          <w:rFonts w:ascii="Century Gothic" w:hAnsi="Century Gothic"/>
          <w:color w:val="000000"/>
          <w:sz w:val="24"/>
        </w:rPr>
        <w:t>2.  When we first meet her, Cal’s mother had been sick for four months.</w:t>
      </w:r>
    </w:p>
    <w:p w:rsidR="007A3064" w:rsidRPr="00302D5D" w:rsidRDefault="00754101" w:rsidP="007A3064">
      <w:pPr>
        <w:spacing w:line="480" w:lineRule="auto"/>
        <w:rPr>
          <w:rFonts w:ascii="Century Gothic" w:hAnsi="Century Gothic"/>
          <w:color w:val="000000"/>
          <w:sz w:val="24"/>
        </w:rPr>
      </w:pPr>
      <w:r w:rsidRPr="00302D5D">
        <w:rPr>
          <w:rFonts w:ascii="Century Gothic" w:hAnsi="Century Gothic"/>
          <w:color w:val="000000"/>
          <w:sz w:val="24"/>
        </w:rPr>
        <w:t xml:space="preserve">3.  </w:t>
      </w:r>
      <w:proofErr w:type="spellStart"/>
      <w:r w:rsidRPr="00302D5D">
        <w:rPr>
          <w:rFonts w:ascii="Century Gothic" w:hAnsi="Century Gothic"/>
          <w:color w:val="000000"/>
          <w:sz w:val="24"/>
        </w:rPr>
        <w:t>Towners</w:t>
      </w:r>
      <w:proofErr w:type="spellEnd"/>
      <w:r w:rsidRPr="00302D5D">
        <w:rPr>
          <w:rFonts w:ascii="Century Gothic" w:hAnsi="Century Gothic"/>
          <w:color w:val="000000"/>
          <w:sz w:val="24"/>
        </w:rPr>
        <w:t xml:space="preserve"> got their name in the year 2025.</w:t>
      </w:r>
      <w:r w:rsidR="007A3064" w:rsidRPr="00302D5D">
        <w:rPr>
          <w:rFonts w:ascii="Century Gothic" w:hAnsi="Century Gothic"/>
          <w:color w:val="000000"/>
          <w:sz w:val="24"/>
        </w:rPr>
        <w:t xml:space="preserve"> </w:t>
      </w:r>
    </w:p>
    <w:p w:rsidR="007A3064" w:rsidRPr="00302D5D" w:rsidRDefault="00754101" w:rsidP="007A3064">
      <w:pPr>
        <w:spacing w:line="480" w:lineRule="auto"/>
        <w:rPr>
          <w:rFonts w:ascii="Century Gothic" w:hAnsi="Century Gothic"/>
          <w:color w:val="000000"/>
          <w:sz w:val="24"/>
        </w:rPr>
      </w:pPr>
      <w:r w:rsidRPr="00302D5D">
        <w:rPr>
          <w:rFonts w:ascii="Century Gothic" w:hAnsi="Century Gothic"/>
          <w:color w:val="000000"/>
          <w:sz w:val="24"/>
        </w:rPr>
        <w:t>4.  Global workers wear World-and-Shinning-Moon badges on their uniforms.</w:t>
      </w:r>
      <w:r w:rsidR="007A3064" w:rsidRPr="00302D5D">
        <w:rPr>
          <w:rFonts w:ascii="Century Gothic" w:hAnsi="Century Gothic"/>
          <w:color w:val="000000"/>
          <w:sz w:val="24"/>
        </w:rPr>
        <w:t xml:space="preserve"> </w:t>
      </w:r>
    </w:p>
    <w:p w:rsidR="007A3064" w:rsidRPr="00302D5D" w:rsidRDefault="00754101" w:rsidP="007A3064">
      <w:pPr>
        <w:spacing w:line="480" w:lineRule="auto"/>
        <w:rPr>
          <w:rFonts w:ascii="Century Gothic" w:hAnsi="Century Gothic"/>
          <w:color w:val="000000"/>
          <w:sz w:val="24"/>
        </w:rPr>
      </w:pPr>
      <w:r w:rsidRPr="00302D5D">
        <w:rPr>
          <w:rFonts w:ascii="Century Gothic" w:hAnsi="Century Gothic"/>
          <w:color w:val="000000"/>
          <w:sz w:val="24"/>
        </w:rPr>
        <w:t>5.  Harvesters are farmers.</w:t>
      </w:r>
      <w:r w:rsidR="007A3064" w:rsidRPr="00302D5D">
        <w:rPr>
          <w:rFonts w:ascii="Century Gothic" w:hAnsi="Century Gothic"/>
          <w:color w:val="000000"/>
          <w:sz w:val="24"/>
        </w:rPr>
        <w:tab/>
        <w:t xml:space="preserve"> </w:t>
      </w:r>
    </w:p>
    <w:p w:rsidR="007A3064" w:rsidRPr="00302D5D" w:rsidRDefault="007A3064" w:rsidP="007A3064">
      <w:pPr>
        <w:spacing w:line="480" w:lineRule="auto"/>
        <w:rPr>
          <w:rFonts w:ascii="Century Gothic" w:hAnsi="Century Gothic"/>
          <w:color w:val="000000"/>
          <w:sz w:val="24"/>
        </w:rPr>
      </w:pPr>
      <w:r w:rsidRPr="00302D5D">
        <w:rPr>
          <w:rFonts w:ascii="Century Gothic" w:hAnsi="Century Gothic"/>
          <w:color w:val="000000"/>
          <w:sz w:val="24"/>
        </w:rPr>
        <w:t xml:space="preserve">6.  </w:t>
      </w:r>
      <w:r w:rsidR="00754101" w:rsidRPr="00302D5D">
        <w:rPr>
          <w:rFonts w:ascii="Century Gothic" w:hAnsi="Century Gothic"/>
          <w:color w:val="000000"/>
          <w:sz w:val="24"/>
        </w:rPr>
        <w:t>Cal’s family chose to live where they were.</w:t>
      </w:r>
    </w:p>
    <w:p w:rsidR="007A3064" w:rsidRPr="00302D5D" w:rsidRDefault="00754101" w:rsidP="007A3064">
      <w:pPr>
        <w:spacing w:line="480" w:lineRule="auto"/>
        <w:rPr>
          <w:rFonts w:ascii="Century Gothic" w:hAnsi="Century Gothic"/>
          <w:color w:val="000000"/>
          <w:sz w:val="24"/>
        </w:rPr>
      </w:pPr>
      <w:r w:rsidRPr="00302D5D">
        <w:rPr>
          <w:rFonts w:ascii="Century Gothic" w:hAnsi="Century Gothic"/>
          <w:color w:val="000000"/>
          <w:sz w:val="24"/>
        </w:rPr>
        <w:t xml:space="preserve">7.  </w:t>
      </w:r>
      <w:proofErr w:type="spellStart"/>
      <w:r w:rsidRPr="00302D5D">
        <w:rPr>
          <w:rFonts w:ascii="Century Gothic" w:hAnsi="Century Gothic"/>
          <w:color w:val="000000"/>
          <w:sz w:val="24"/>
        </w:rPr>
        <w:t>Becka</w:t>
      </w:r>
      <w:proofErr w:type="spellEnd"/>
      <w:r w:rsidRPr="00302D5D">
        <w:rPr>
          <w:rFonts w:ascii="Century Gothic" w:hAnsi="Century Gothic"/>
          <w:color w:val="000000"/>
          <w:sz w:val="24"/>
        </w:rPr>
        <w:t xml:space="preserve"> had a psychological disorder.</w:t>
      </w:r>
      <w:r w:rsidR="007A3064" w:rsidRPr="00302D5D">
        <w:rPr>
          <w:rFonts w:ascii="Century Gothic" w:hAnsi="Century Gothic"/>
          <w:color w:val="000000"/>
          <w:sz w:val="24"/>
        </w:rPr>
        <w:tab/>
        <w:t xml:space="preserve"> </w:t>
      </w:r>
    </w:p>
    <w:p w:rsidR="007A3064" w:rsidRPr="00302D5D" w:rsidRDefault="00754101" w:rsidP="007A3064">
      <w:pPr>
        <w:spacing w:line="480" w:lineRule="auto"/>
        <w:rPr>
          <w:rFonts w:ascii="Century Gothic" w:hAnsi="Century Gothic"/>
          <w:color w:val="000000"/>
          <w:sz w:val="24"/>
        </w:rPr>
      </w:pPr>
      <w:r w:rsidRPr="00302D5D">
        <w:rPr>
          <w:rFonts w:ascii="Century Gothic" w:hAnsi="Century Gothic"/>
          <w:color w:val="000000"/>
          <w:sz w:val="24"/>
        </w:rPr>
        <w:t>8.  Byron Blake owned Global.</w:t>
      </w:r>
    </w:p>
    <w:p w:rsidR="007A3064" w:rsidRPr="00302D5D" w:rsidRDefault="007A3064" w:rsidP="007A3064">
      <w:pPr>
        <w:spacing w:line="480" w:lineRule="auto"/>
        <w:rPr>
          <w:rFonts w:ascii="Century Gothic" w:hAnsi="Century Gothic"/>
          <w:b/>
          <w:i/>
          <w:color w:val="000000"/>
          <w:sz w:val="24"/>
        </w:rPr>
      </w:pPr>
      <w:r w:rsidRPr="00302D5D">
        <w:rPr>
          <w:rFonts w:ascii="Century Gothic" w:hAnsi="Century Gothic"/>
          <w:b/>
          <w:i/>
          <w:color w:val="000000"/>
          <w:sz w:val="24"/>
        </w:rPr>
        <w:t>Level 2:  Tick which statements are i</w:t>
      </w:r>
      <w:r w:rsidR="00925BFC" w:rsidRPr="00302D5D">
        <w:rPr>
          <w:rFonts w:ascii="Century Gothic" w:hAnsi="Century Gothic"/>
          <w:b/>
          <w:i/>
          <w:color w:val="000000"/>
          <w:sz w:val="24"/>
        </w:rPr>
        <w:t xml:space="preserve">nferred (that means hinted at) </w:t>
      </w:r>
      <w:r w:rsidRPr="00302D5D">
        <w:rPr>
          <w:rFonts w:ascii="Century Gothic" w:hAnsi="Century Gothic"/>
          <w:b/>
          <w:i/>
          <w:color w:val="000000"/>
          <w:sz w:val="24"/>
        </w:rPr>
        <w:t>by the text.</w:t>
      </w:r>
    </w:p>
    <w:p w:rsidR="007A3064" w:rsidRPr="00302D5D" w:rsidRDefault="006824F0" w:rsidP="007A3064">
      <w:pPr>
        <w:spacing w:line="480" w:lineRule="auto"/>
        <w:rPr>
          <w:rFonts w:ascii="Century Gothic" w:hAnsi="Century Gothic"/>
          <w:color w:val="000000"/>
          <w:sz w:val="24"/>
        </w:rPr>
      </w:pPr>
      <w:r w:rsidRPr="00302D5D">
        <w:rPr>
          <w:rFonts w:ascii="Century Gothic" w:hAnsi="Century Gothic"/>
          <w:color w:val="000000"/>
          <w:sz w:val="24"/>
        </w:rPr>
        <w:t>1.  Cal’s city/country had been taken over as a result of the globalization of the economy.</w:t>
      </w:r>
      <w:r w:rsidR="007A3064" w:rsidRPr="00302D5D">
        <w:rPr>
          <w:rFonts w:ascii="Century Gothic" w:hAnsi="Century Gothic"/>
          <w:color w:val="000000"/>
          <w:sz w:val="24"/>
        </w:rPr>
        <w:tab/>
      </w:r>
    </w:p>
    <w:p w:rsidR="007A3064" w:rsidRPr="00302D5D" w:rsidRDefault="006824F0" w:rsidP="007A3064">
      <w:pPr>
        <w:spacing w:line="480" w:lineRule="auto"/>
        <w:rPr>
          <w:rFonts w:ascii="Century Gothic" w:hAnsi="Century Gothic"/>
          <w:color w:val="000000"/>
          <w:sz w:val="24"/>
        </w:rPr>
      </w:pPr>
      <w:r w:rsidRPr="00302D5D">
        <w:rPr>
          <w:rFonts w:ascii="Century Gothic" w:hAnsi="Century Gothic"/>
          <w:color w:val="000000"/>
          <w:sz w:val="24"/>
        </w:rPr>
        <w:t>2.  There is no government in Cal’s city/country.</w:t>
      </w:r>
    </w:p>
    <w:p w:rsidR="007A3064" w:rsidRPr="00302D5D" w:rsidRDefault="006824F0" w:rsidP="007A3064">
      <w:pPr>
        <w:spacing w:line="480" w:lineRule="auto"/>
        <w:rPr>
          <w:rFonts w:ascii="Century Gothic" w:hAnsi="Century Gothic"/>
          <w:color w:val="000000"/>
          <w:sz w:val="24"/>
        </w:rPr>
      </w:pPr>
      <w:r w:rsidRPr="00302D5D">
        <w:rPr>
          <w:rFonts w:ascii="Century Gothic" w:hAnsi="Century Gothic"/>
          <w:color w:val="000000"/>
          <w:sz w:val="24"/>
        </w:rPr>
        <w:t xml:space="preserve">3.  Global wanted the </w:t>
      </w:r>
      <w:proofErr w:type="spellStart"/>
      <w:r w:rsidRPr="00302D5D">
        <w:rPr>
          <w:rFonts w:ascii="Century Gothic" w:hAnsi="Century Gothic"/>
          <w:color w:val="000000"/>
          <w:sz w:val="24"/>
        </w:rPr>
        <w:t>Towners</w:t>
      </w:r>
      <w:proofErr w:type="spellEnd"/>
      <w:r w:rsidRPr="00302D5D">
        <w:rPr>
          <w:rFonts w:ascii="Century Gothic" w:hAnsi="Century Gothic"/>
          <w:color w:val="000000"/>
          <w:sz w:val="24"/>
        </w:rPr>
        <w:t xml:space="preserve"> to be scared of the Misfits.</w:t>
      </w:r>
      <w:r w:rsidR="007A3064" w:rsidRPr="00302D5D">
        <w:rPr>
          <w:rFonts w:ascii="Century Gothic" w:hAnsi="Century Gothic"/>
          <w:color w:val="000000"/>
          <w:sz w:val="24"/>
        </w:rPr>
        <w:t xml:space="preserve"> </w:t>
      </w:r>
    </w:p>
    <w:p w:rsidR="007A3064" w:rsidRPr="00302D5D" w:rsidRDefault="006824F0" w:rsidP="007A3064">
      <w:pPr>
        <w:spacing w:line="480" w:lineRule="auto"/>
        <w:rPr>
          <w:rFonts w:ascii="Century Gothic" w:hAnsi="Century Gothic"/>
          <w:color w:val="000000"/>
          <w:sz w:val="24"/>
        </w:rPr>
      </w:pPr>
      <w:r w:rsidRPr="00302D5D">
        <w:rPr>
          <w:rFonts w:ascii="Century Gothic" w:hAnsi="Century Gothic"/>
          <w:color w:val="000000"/>
          <w:sz w:val="24"/>
        </w:rPr>
        <w:t xml:space="preserve">4.  Global provided drugs to </w:t>
      </w:r>
      <w:proofErr w:type="spellStart"/>
      <w:r w:rsidRPr="00302D5D">
        <w:rPr>
          <w:rFonts w:ascii="Century Gothic" w:hAnsi="Century Gothic"/>
          <w:color w:val="000000"/>
          <w:sz w:val="24"/>
        </w:rPr>
        <w:t>Druggers</w:t>
      </w:r>
      <w:proofErr w:type="spellEnd"/>
      <w:r w:rsidRPr="00302D5D">
        <w:rPr>
          <w:rFonts w:ascii="Century Gothic" w:hAnsi="Century Gothic"/>
          <w:color w:val="000000"/>
          <w:sz w:val="24"/>
        </w:rPr>
        <w:t>.</w:t>
      </w:r>
      <w:r w:rsidR="007A3064" w:rsidRPr="00302D5D">
        <w:rPr>
          <w:rFonts w:ascii="Century Gothic" w:hAnsi="Century Gothic"/>
          <w:color w:val="000000"/>
          <w:sz w:val="24"/>
        </w:rPr>
        <w:tab/>
        <w:t xml:space="preserve"> </w:t>
      </w:r>
    </w:p>
    <w:p w:rsidR="007A3064" w:rsidRPr="00302D5D" w:rsidRDefault="006824F0" w:rsidP="007A3064">
      <w:pPr>
        <w:spacing w:line="480" w:lineRule="auto"/>
        <w:rPr>
          <w:rFonts w:ascii="Century Gothic" w:hAnsi="Century Gothic"/>
          <w:color w:val="000000"/>
          <w:sz w:val="24"/>
        </w:rPr>
      </w:pPr>
      <w:r w:rsidRPr="00302D5D">
        <w:rPr>
          <w:rFonts w:ascii="Century Gothic" w:hAnsi="Century Gothic"/>
          <w:color w:val="000000"/>
          <w:sz w:val="24"/>
        </w:rPr>
        <w:t>5.  Byron Blake misused scientific knowledge.</w:t>
      </w:r>
      <w:r w:rsidR="007A3064" w:rsidRPr="00302D5D">
        <w:rPr>
          <w:rFonts w:ascii="Century Gothic" w:hAnsi="Century Gothic"/>
          <w:color w:val="000000"/>
          <w:sz w:val="24"/>
        </w:rPr>
        <w:tab/>
        <w:t xml:space="preserve"> </w:t>
      </w:r>
    </w:p>
    <w:p w:rsidR="007A3064" w:rsidRPr="00302D5D" w:rsidRDefault="006824F0" w:rsidP="007A3064">
      <w:pPr>
        <w:spacing w:line="480" w:lineRule="auto"/>
        <w:rPr>
          <w:rFonts w:ascii="Century Gothic" w:hAnsi="Century Gothic"/>
          <w:color w:val="000000"/>
          <w:sz w:val="24"/>
        </w:rPr>
      </w:pPr>
      <w:r w:rsidRPr="00302D5D">
        <w:rPr>
          <w:rFonts w:ascii="Century Gothic" w:hAnsi="Century Gothic"/>
          <w:color w:val="000000"/>
          <w:sz w:val="24"/>
        </w:rPr>
        <w:t xml:space="preserve">6.  </w:t>
      </w:r>
      <w:r w:rsidR="00EA537F" w:rsidRPr="00302D5D">
        <w:rPr>
          <w:rFonts w:ascii="Century Gothic" w:hAnsi="Century Gothic"/>
          <w:color w:val="000000"/>
          <w:sz w:val="24"/>
        </w:rPr>
        <w:t>Uppers were unaware of how poor other people in their city were.</w:t>
      </w:r>
    </w:p>
    <w:p w:rsidR="007A3064" w:rsidRPr="00302D5D" w:rsidRDefault="00EA537F" w:rsidP="007A3064">
      <w:pPr>
        <w:spacing w:line="480" w:lineRule="auto"/>
        <w:rPr>
          <w:rFonts w:ascii="Century Gothic" w:hAnsi="Century Gothic"/>
          <w:color w:val="000000"/>
          <w:sz w:val="24"/>
        </w:rPr>
      </w:pPr>
      <w:r w:rsidRPr="00302D5D">
        <w:rPr>
          <w:rFonts w:ascii="Century Gothic" w:hAnsi="Century Gothic"/>
          <w:color w:val="000000"/>
          <w:sz w:val="24"/>
        </w:rPr>
        <w:t xml:space="preserve">7.  </w:t>
      </w:r>
      <w:r w:rsidR="00355AB9" w:rsidRPr="00302D5D">
        <w:rPr>
          <w:rFonts w:ascii="Century Gothic" w:hAnsi="Century Gothic"/>
          <w:color w:val="000000"/>
          <w:sz w:val="24"/>
        </w:rPr>
        <w:t xml:space="preserve">Cal was in love with </w:t>
      </w:r>
      <w:proofErr w:type="spellStart"/>
      <w:r w:rsidR="00355AB9" w:rsidRPr="00302D5D">
        <w:rPr>
          <w:rFonts w:ascii="Century Gothic" w:hAnsi="Century Gothic"/>
          <w:color w:val="000000"/>
          <w:sz w:val="24"/>
        </w:rPr>
        <w:t>Becka</w:t>
      </w:r>
      <w:proofErr w:type="spellEnd"/>
      <w:r w:rsidR="00355AB9" w:rsidRPr="00302D5D">
        <w:rPr>
          <w:rFonts w:ascii="Century Gothic" w:hAnsi="Century Gothic"/>
          <w:color w:val="000000"/>
          <w:sz w:val="24"/>
        </w:rPr>
        <w:t>.</w:t>
      </w:r>
      <w:r w:rsidR="007A3064" w:rsidRPr="00302D5D">
        <w:rPr>
          <w:rFonts w:ascii="Century Gothic" w:hAnsi="Century Gothic"/>
          <w:color w:val="000000"/>
          <w:sz w:val="24"/>
        </w:rPr>
        <w:t xml:space="preserve"> </w:t>
      </w:r>
    </w:p>
    <w:p w:rsidR="007A3064" w:rsidRPr="00302D5D" w:rsidRDefault="007A3064" w:rsidP="004A418C">
      <w:pPr>
        <w:rPr>
          <w:rFonts w:ascii="Century Gothic" w:hAnsi="Century Gothic"/>
          <w:b/>
          <w:i/>
          <w:color w:val="000000"/>
          <w:sz w:val="24"/>
        </w:rPr>
      </w:pPr>
      <w:r w:rsidRPr="00302D5D">
        <w:rPr>
          <w:rFonts w:ascii="Century Gothic" w:hAnsi="Century Gothic"/>
          <w:b/>
          <w:i/>
          <w:color w:val="000000"/>
          <w:sz w:val="24"/>
        </w:rPr>
        <w:t>Level 3:  Tick those statements with which you think the writer</w:t>
      </w:r>
      <w:r w:rsidR="004A418C" w:rsidRPr="00302D5D">
        <w:rPr>
          <w:rFonts w:ascii="Century Gothic" w:hAnsi="Century Gothic"/>
          <w:b/>
          <w:i/>
          <w:color w:val="000000"/>
          <w:sz w:val="24"/>
        </w:rPr>
        <w:t xml:space="preserve"> would agree.  Use the text and </w:t>
      </w:r>
      <w:r w:rsidRPr="00302D5D">
        <w:rPr>
          <w:rFonts w:ascii="Century Gothic" w:hAnsi="Century Gothic"/>
          <w:b/>
          <w:i/>
          <w:color w:val="000000"/>
          <w:sz w:val="24"/>
        </w:rPr>
        <w:t>your own experiences to make your choices.  Be ready to justify your answers.</w:t>
      </w:r>
    </w:p>
    <w:p w:rsidR="004A418C" w:rsidRPr="00302D5D" w:rsidRDefault="004A418C" w:rsidP="007A3064">
      <w:pPr>
        <w:spacing w:line="480" w:lineRule="auto"/>
        <w:rPr>
          <w:rFonts w:ascii="Century Gothic" w:hAnsi="Century Gothic"/>
          <w:color w:val="000000"/>
          <w:sz w:val="24"/>
        </w:rPr>
      </w:pPr>
    </w:p>
    <w:p w:rsidR="007A3064" w:rsidRPr="00302D5D" w:rsidRDefault="00355AB9" w:rsidP="007A3064">
      <w:pPr>
        <w:spacing w:line="480" w:lineRule="auto"/>
        <w:rPr>
          <w:rFonts w:ascii="Century Gothic" w:hAnsi="Century Gothic"/>
          <w:color w:val="000000"/>
          <w:sz w:val="24"/>
        </w:rPr>
      </w:pPr>
      <w:r w:rsidRPr="00302D5D">
        <w:rPr>
          <w:rFonts w:ascii="Century Gothic" w:hAnsi="Century Gothic"/>
          <w:color w:val="000000"/>
          <w:sz w:val="24"/>
        </w:rPr>
        <w:t>1.  Things are not always as they appear.</w:t>
      </w:r>
    </w:p>
    <w:p w:rsidR="007A3064" w:rsidRPr="00302D5D" w:rsidRDefault="00355AB9" w:rsidP="007A3064">
      <w:pPr>
        <w:spacing w:line="480" w:lineRule="auto"/>
        <w:rPr>
          <w:rFonts w:ascii="Century Gothic" w:hAnsi="Century Gothic"/>
          <w:color w:val="000000"/>
          <w:sz w:val="24"/>
        </w:rPr>
      </w:pPr>
      <w:r w:rsidRPr="00302D5D">
        <w:rPr>
          <w:rFonts w:ascii="Century Gothic" w:hAnsi="Century Gothic"/>
          <w:color w:val="000000"/>
          <w:sz w:val="24"/>
        </w:rPr>
        <w:t>2.  Humans love having power over others.</w:t>
      </w:r>
      <w:r w:rsidR="007A3064" w:rsidRPr="00302D5D">
        <w:rPr>
          <w:rFonts w:ascii="Century Gothic" w:hAnsi="Century Gothic"/>
          <w:color w:val="000000"/>
          <w:sz w:val="24"/>
        </w:rPr>
        <w:t xml:space="preserve"> </w:t>
      </w:r>
    </w:p>
    <w:p w:rsidR="007A3064" w:rsidRPr="00302D5D" w:rsidRDefault="00355AB9" w:rsidP="007A3064">
      <w:pPr>
        <w:spacing w:line="480" w:lineRule="auto"/>
        <w:rPr>
          <w:rFonts w:ascii="Century Gothic" w:hAnsi="Century Gothic"/>
          <w:color w:val="000000"/>
          <w:sz w:val="24"/>
        </w:rPr>
      </w:pPr>
      <w:r w:rsidRPr="00302D5D">
        <w:rPr>
          <w:rFonts w:ascii="Century Gothic" w:hAnsi="Century Gothic"/>
          <w:color w:val="000000"/>
          <w:sz w:val="24"/>
        </w:rPr>
        <w:t xml:space="preserve">3.  Mankind will eventually destroy </w:t>
      </w:r>
      <w:proofErr w:type="gramStart"/>
      <w:r w:rsidRPr="00302D5D">
        <w:rPr>
          <w:rFonts w:ascii="Century Gothic" w:hAnsi="Century Gothic"/>
          <w:color w:val="000000"/>
          <w:sz w:val="24"/>
        </w:rPr>
        <w:t>their own</w:t>
      </w:r>
      <w:proofErr w:type="gramEnd"/>
      <w:r w:rsidRPr="00302D5D">
        <w:rPr>
          <w:rFonts w:ascii="Century Gothic" w:hAnsi="Century Gothic"/>
          <w:color w:val="000000"/>
          <w:sz w:val="24"/>
        </w:rPr>
        <w:t xml:space="preserve"> species.</w:t>
      </w:r>
      <w:r w:rsidR="007A3064" w:rsidRPr="00302D5D">
        <w:rPr>
          <w:rFonts w:ascii="Century Gothic" w:hAnsi="Century Gothic"/>
          <w:color w:val="000000"/>
          <w:sz w:val="24"/>
        </w:rPr>
        <w:t xml:space="preserve"> </w:t>
      </w:r>
    </w:p>
    <w:p w:rsidR="007A3064" w:rsidRPr="00302D5D" w:rsidRDefault="007A3064" w:rsidP="007A3064">
      <w:pPr>
        <w:spacing w:line="480" w:lineRule="auto"/>
        <w:rPr>
          <w:rFonts w:ascii="Century Gothic" w:hAnsi="Century Gothic"/>
          <w:color w:val="000000"/>
          <w:sz w:val="24"/>
        </w:rPr>
      </w:pPr>
      <w:r w:rsidRPr="00302D5D">
        <w:rPr>
          <w:rFonts w:ascii="Century Gothic" w:hAnsi="Century Gothic"/>
          <w:color w:val="000000"/>
          <w:sz w:val="24"/>
        </w:rPr>
        <w:t>4.</w:t>
      </w:r>
      <w:r w:rsidR="00355AB9" w:rsidRPr="00302D5D">
        <w:rPr>
          <w:rFonts w:ascii="Century Gothic" w:hAnsi="Century Gothic"/>
          <w:color w:val="000000"/>
          <w:sz w:val="24"/>
        </w:rPr>
        <w:t xml:space="preserve">  People gain power by pitting one group against another.</w:t>
      </w:r>
    </w:p>
    <w:sectPr w:rsidR="007A3064" w:rsidRPr="00302D5D" w:rsidSect="00302D5D">
      <w:endnotePr>
        <w:numFmt w:val="decimal"/>
      </w:endnotePr>
      <w:pgSz w:w="12240" w:h="15840"/>
      <w:pgMar w:top="284" w:right="720" w:bottom="284" w:left="720" w:header="720" w:footer="720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hyphenationZone w:val="0"/>
  <w:doNotHyphenateCaps/>
  <w:evenAndOddHeaders/>
  <w:drawingGridHorizontalSpacing w:val="100"/>
  <w:displayHorizontalDrawingGridEvery w:val="0"/>
  <w:displayVerticalDrawingGridEvery w:val="0"/>
  <w:doNotShadeFormData/>
  <w:noPunctuationKerning/>
  <w:characterSpacingControl w:val="doNotCompress"/>
  <w:endnotePr>
    <w:numFmt w:val="decimal"/>
  </w:endnotePr>
  <w:compat/>
  <w:rsids>
    <w:rsidRoot w:val="00925BFC"/>
    <w:rsid w:val="001B31A2"/>
    <w:rsid w:val="001D7397"/>
    <w:rsid w:val="00302D5D"/>
    <w:rsid w:val="00355AB9"/>
    <w:rsid w:val="004A418C"/>
    <w:rsid w:val="006824F0"/>
    <w:rsid w:val="00754101"/>
    <w:rsid w:val="007A3064"/>
    <w:rsid w:val="00925BFC"/>
    <w:rsid w:val="00EA53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31A2"/>
    <w:rPr>
      <w:lang w:val="en-US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251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Based on Two Weeks with the Queen   by  Morris Gleitzman</vt:lpstr>
    </vt:vector>
  </TitlesOfParts>
  <Company>Selwyn College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Based on Two Weeks with the Queen   by  Morris Gleitzman</dc:title>
  <dc:subject/>
  <dc:creator>edwardsd</dc:creator>
  <cp:keywords/>
  <cp:lastModifiedBy>peter.fry</cp:lastModifiedBy>
  <cp:revision>2</cp:revision>
  <cp:lastPrinted>2003-02-27T02:54:00Z</cp:lastPrinted>
  <dcterms:created xsi:type="dcterms:W3CDTF">2009-09-15T23:58:00Z</dcterms:created>
  <dcterms:modified xsi:type="dcterms:W3CDTF">2009-09-15T23:58:00Z</dcterms:modified>
</cp:coreProperties>
</file>