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3F878" w14:textId="77777777" w:rsidR="00F80ADC" w:rsidRPr="0014062E" w:rsidRDefault="0014062E" w:rsidP="0014062E">
      <w:pPr>
        <w:pBdr>
          <w:top w:val="single" w:sz="4" w:space="1" w:color="auto"/>
          <w:bottom w:val="single" w:sz="4" w:space="1" w:color="auto"/>
        </w:pBdr>
        <w:shd w:val="clear" w:color="auto" w:fill="D9D9D9"/>
        <w:rPr>
          <w:rFonts w:asciiTheme="majorHAnsi" w:hAnsiTheme="majorHAnsi"/>
          <w:sz w:val="28"/>
          <w:szCs w:val="28"/>
        </w:rPr>
      </w:pPr>
      <w:r w:rsidRPr="0014062E">
        <w:rPr>
          <w:rFonts w:asciiTheme="majorHAnsi" w:hAnsiTheme="majorHAnsi"/>
          <w:sz w:val="28"/>
          <w:szCs w:val="28"/>
        </w:rPr>
        <w:t xml:space="preserve">HBETA Agenda </w:t>
      </w:r>
    </w:p>
    <w:p w14:paraId="64BFC5B8" w14:textId="77777777" w:rsidR="0014062E" w:rsidRPr="0014062E" w:rsidRDefault="0014062E" w:rsidP="0014062E">
      <w:pPr>
        <w:pBdr>
          <w:top w:val="single" w:sz="4" w:space="1" w:color="auto"/>
          <w:bottom w:val="single" w:sz="4" w:space="1" w:color="auto"/>
        </w:pBdr>
        <w:shd w:val="clear" w:color="auto" w:fill="D9D9D9"/>
        <w:rPr>
          <w:rFonts w:asciiTheme="majorHAnsi" w:hAnsiTheme="majorHAnsi"/>
          <w:sz w:val="28"/>
          <w:szCs w:val="28"/>
        </w:rPr>
      </w:pPr>
      <w:r w:rsidRPr="0014062E">
        <w:rPr>
          <w:rFonts w:asciiTheme="majorHAnsi" w:hAnsiTheme="majorHAnsi"/>
          <w:sz w:val="28"/>
          <w:szCs w:val="28"/>
        </w:rPr>
        <w:t>25</w:t>
      </w:r>
      <w:r w:rsidRPr="0014062E">
        <w:rPr>
          <w:rFonts w:asciiTheme="majorHAnsi" w:hAnsiTheme="majorHAnsi"/>
          <w:sz w:val="28"/>
          <w:szCs w:val="28"/>
          <w:vertAlign w:val="superscript"/>
        </w:rPr>
        <w:t>th</w:t>
      </w:r>
      <w:r w:rsidRPr="0014062E">
        <w:rPr>
          <w:rFonts w:asciiTheme="majorHAnsi" w:hAnsiTheme="majorHAnsi"/>
          <w:sz w:val="28"/>
          <w:szCs w:val="28"/>
        </w:rPr>
        <w:t xml:space="preserve"> June 2015 at 4.15pm</w:t>
      </w:r>
    </w:p>
    <w:p w14:paraId="2C11118A" w14:textId="77777777" w:rsidR="0014062E" w:rsidRPr="0014062E" w:rsidRDefault="0014062E" w:rsidP="0014062E">
      <w:pPr>
        <w:pBdr>
          <w:top w:val="single" w:sz="4" w:space="1" w:color="auto"/>
          <w:bottom w:val="single" w:sz="4" w:space="1" w:color="auto"/>
        </w:pBdr>
        <w:shd w:val="clear" w:color="auto" w:fill="D9D9D9"/>
        <w:rPr>
          <w:rFonts w:asciiTheme="majorHAnsi" w:hAnsiTheme="majorHAnsi"/>
          <w:sz w:val="28"/>
          <w:szCs w:val="28"/>
        </w:rPr>
      </w:pPr>
      <w:r w:rsidRPr="0014062E">
        <w:rPr>
          <w:rFonts w:asciiTheme="majorHAnsi" w:hAnsiTheme="majorHAnsi"/>
          <w:sz w:val="28"/>
          <w:szCs w:val="28"/>
        </w:rPr>
        <w:t>St John’s College</w:t>
      </w:r>
    </w:p>
    <w:p w14:paraId="25DAB1FA" w14:textId="77777777" w:rsidR="0014062E" w:rsidRPr="0014062E" w:rsidRDefault="0014062E">
      <w:pPr>
        <w:rPr>
          <w:rFonts w:asciiTheme="majorHAnsi" w:hAnsiTheme="majorHAnsi"/>
        </w:rPr>
      </w:pPr>
    </w:p>
    <w:p w14:paraId="51EA8B4D" w14:textId="19E4041A" w:rsidR="0014062E" w:rsidRPr="0014062E" w:rsidRDefault="0014062E">
      <w:pPr>
        <w:rPr>
          <w:rFonts w:asciiTheme="majorHAnsi" w:hAnsiTheme="majorHAnsi"/>
        </w:rPr>
      </w:pPr>
      <w:r w:rsidRPr="0014062E">
        <w:rPr>
          <w:rFonts w:asciiTheme="majorHAnsi" w:hAnsiTheme="majorHAnsi"/>
          <w:b/>
        </w:rPr>
        <w:t>Apologies</w:t>
      </w:r>
      <w:r w:rsidRPr="0014062E">
        <w:rPr>
          <w:rFonts w:asciiTheme="majorHAnsi" w:hAnsiTheme="majorHAnsi"/>
        </w:rPr>
        <w:t>:  Jay Jones – Iona College, Jo Morris – Karamu High School</w:t>
      </w:r>
      <w:r w:rsidR="00CF4F85">
        <w:rPr>
          <w:rFonts w:asciiTheme="majorHAnsi" w:hAnsiTheme="majorHAnsi"/>
        </w:rPr>
        <w:t>, Zinita Thompson, Gordan Lee, Anne Loan,…..</w:t>
      </w:r>
    </w:p>
    <w:p w14:paraId="71309638" w14:textId="77777777" w:rsidR="0014062E" w:rsidRPr="0014062E" w:rsidRDefault="0014062E">
      <w:pPr>
        <w:rPr>
          <w:rFonts w:asciiTheme="majorHAnsi" w:hAnsiTheme="majorHAnsi"/>
        </w:rPr>
      </w:pPr>
    </w:p>
    <w:p w14:paraId="6FFFE744" w14:textId="77777777" w:rsidR="0014062E" w:rsidRPr="0014062E" w:rsidRDefault="0014062E">
      <w:pPr>
        <w:rPr>
          <w:rFonts w:asciiTheme="majorHAnsi" w:hAnsiTheme="majorHAnsi"/>
          <w:b/>
        </w:rPr>
      </w:pPr>
      <w:r w:rsidRPr="0014062E">
        <w:rPr>
          <w:rFonts w:asciiTheme="majorHAnsi" w:hAnsiTheme="majorHAnsi"/>
          <w:b/>
        </w:rPr>
        <w:t>Agenda</w:t>
      </w:r>
    </w:p>
    <w:p w14:paraId="4757FE89" w14:textId="77777777" w:rsidR="0014062E" w:rsidRPr="0014062E" w:rsidRDefault="0014062E" w:rsidP="0014062E">
      <w:pPr>
        <w:pStyle w:val="ListParagraph"/>
        <w:numPr>
          <w:ilvl w:val="0"/>
          <w:numId w:val="1"/>
        </w:numPr>
        <w:rPr>
          <w:rFonts w:asciiTheme="majorHAnsi" w:hAnsiTheme="majorHAnsi"/>
        </w:rPr>
      </w:pPr>
      <w:r w:rsidRPr="0014062E">
        <w:rPr>
          <w:rFonts w:asciiTheme="majorHAnsi" w:hAnsiTheme="majorHAnsi"/>
        </w:rPr>
        <w:t>Correspondance</w:t>
      </w:r>
      <w:r>
        <w:rPr>
          <w:rFonts w:asciiTheme="majorHAnsi" w:hAnsiTheme="majorHAnsi"/>
        </w:rPr>
        <w:t xml:space="preserve"> – Flowers were sent to Rod Dowling on behalf of the HBETA to send our regards and acknowledge the loss of his wife, Nikki Dowling.</w:t>
      </w:r>
    </w:p>
    <w:p w14:paraId="15CC97BA" w14:textId="77777777" w:rsidR="0014062E" w:rsidRPr="0014062E" w:rsidRDefault="0014062E">
      <w:pPr>
        <w:rPr>
          <w:rFonts w:asciiTheme="majorHAnsi" w:hAnsiTheme="majorHAnsi"/>
        </w:rPr>
      </w:pPr>
    </w:p>
    <w:p w14:paraId="64E578C2" w14:textId="77777777" w:rsidR="0014062E" w:rsidRDefault="0014062E" w:rsidP="0014062E">
      <w:pPr>
        <w:pStyle w:val="ListParagraph"/>
        <w:numPr>
          <w:ilvl w:val="0"/>
          <w:numId w:val="1"/>
        </w:numPr>
        <w:rPr>
          <w:rFonts w:asciiTheme="majorHAnsi" w:hAnsiTheme="majorHAnsi"/>
        </w:rPr>
      </w:pPr>
      <w:r w:rsidRPr="0014062E">
        <w:rPr>
          <w:rFonts w:asciiTheme="majorHAnsi" w:hAnsiTheme="majorHAnsi"/>
        </w:rPr>
        <w:t>Writing Competitions</w:t>
      </w:r>
    </w:p>
    <w:p w14:paraId="5256A189" w14:textId="77777777" w:rsidR="0014062E" w:rsidRDefault="0014062E" w:rsidP="0014062E">
      <w:pPr>
        <w:ind w:left="360"/>
        <w:rPr>
          <w:rFonts w:asciiTheme="majorHAnsi" w:hAnsiTheme="majorHAnsi"/>
        </w:rPr>
      </w:pPr>
      <w:r>
        <w:rPr>
          <w:rFonts w:asciiTheme="majorHAnsi" w:hAnsiTheme="majorHAnsi"/>
        </w:rPr>
        <w:t>The National Schools’ Poetry Competition run by Victoria University is running again this year.  The entries close next Friday.  There is a link for the entry form posted on the landing page of the Wiki.</w:t>
      </w:r>
    </w:p>
    <w:p w14:paraId="5B7E09D9" w14:textId="5223F8A7" w:rsidR="00CF4F85" w:rsidRPr="0014062E" w:rsidRDefault="0014062E" w:rsidP="00CF4F85">
      <w:pPr>
        <w:ind w:left="360"/>
        <w:rPr>
          <w:rFonts w:asciiTheme="majorHAnsi" w:hAnsiTheme="majorHAnsi"/>
        </w:rPr>
      </w:pPr>
      <w:r>
        <w:rPr>
          <w:rFonts w:asciiTheme="majorHAnsi" w:hAnsiTheme="majorHAnsi"/>
        </w:rPr>
        <w:t>John MacKenzie Writing Compe</w:t>
      </w:r>
      <w:r w:rsidR="00CF4F85">
        <w:rPr>
          <w:rFonts w:asciiTheme="majorHAnsi" w:hAnsiTheme="majorHAnsi"/>
        </w:rPr>
        <w:t>t</w:t>
      </w:r>
      <w:r>
        <w:rPr>
          <w:rFonts w:asciiTheme="majorHAnsi" w:hAnsiTheme="majorHAnsi"/>
        </w:rPr>
        <w:t>ition Update.</w:t>
      </w:r>
    </w:p>
    <w:p w14:paraId="28268ED5" w14:textId="490703E5" w:rsidR="0014062E" w:rsidRPr="0014062E" w:rsidRDefault="00CF4F85">
      <w:pPr>
        <w:rPr>
          <w:rFonts w:asciiTheme="majorHAnsi" w:hAnsiTheme="majorHAnsi"/>
        </w:rPr>
      </w:pPr>
      <w:r>
        <w:rPr>
          <w:rFonts w:asciiTheme="majorHAnsi" w:hAnsiTheme="majorHAnsi"/>
        </w:rPr>
        <w:t>NZATE writing comp coming up</w:t>
      </w:r>
    </w:p>
    <w:p w14:paraId="6A424842" w14:textId="77777777" w:rsidR="0014062E" w:rsidRDefault="0014062E" w:rsidP="0014062E">
      <w:pPr>
        <w:pStyle w:val="ListParagraph"/>
        <w:numPr>
          <w:ilvl w:val="0"/>
          <w:numId w:val="1"/>
        </w:numPr>
        <w:rPr>
          <w:rFonts w:asciiTheme="majorHAnsi" w:hAnsiTheme="majorHAnsi"/>
        </w:rPr>
      </w:pPr>
      <w:r w:rsidRPr="0014062E">
        <w:rPr>
          <w:rFonts w:asciiTheme="majorHAnsi" w:hAnsiTheme="majorHAnsi"/>
        </w:rPr>
        <w:t>General Business</w:t>
      </w:r>
    </w:p>
    <w:p w14:paraId="2D2D513E" w14:textId="3E928453" w:rsidR="00CF4F85" w:rsidRPr="0014062E" w:rsidRDefault="00CF4F85" w:rsidP="00356CA2">
      <w:pPr>
        <w:pStyle w:val="ListParagraph"/>
        <w:numPr>
          <w:ilvl w:val="0"/>
          <w:numId w:val="3"/>
        </w:numPr>
        <w:rPr>
          <w:rFonts w:asciiTheme="majorHAnsi" w:hAnsiTheme="majorHAnsi"/>
        </w:rPr>
      </w:pPr>
      <w:r>
        <w:rPr>
          <w:rFonts w:asciiTheme="majorHAnsi" w:hAnsiTheme="majorHAnsi"/>
        </w:rPr>
        <w:t>Accounts coming out for subscriptions next term.</w:t>
      </w:r>
    </w:p>
    <w:p w14:paraId="0BDB05BD" w14:textId="77777777" w:rsidR="0014062E" w:rsidRDefault="0014062E" w:rsidP="0014062E">
      <w:pPr>
        <w:rPr>
          <w:rFonts w:asciiTheme="majorHAnsi" w:hAnsiTheme="majorHAnsi"/>
        </w:rPr>
      </w:pPr>
    </w:p>
    <w:p w14:paraId="6C77DD81" w14:textId="77777777" w:rsidR="0014062E" w:rsidRPr="0014062E" w:rsidRDefault="0014062E" w:rsidP="0014062E">
      <w:pPr>
        <w:rPr>
          <w:rFonts w:asciiTheme="majorHAnsi" w:hAnsiTheme="majorHAnsi"/>
        </w:rPr>
      </w:pPr>
    </w:p>
    <w:p w14:paraId="4D798065" w14:textId="77777777" w:rsidR="0014062E" w:rsidRPr="0014062E" w:rsidRDefault="0014062E" w:rsidP="0014062E">
      <w:pPr>
        <w:pBdr>
          <w:top w:val="single" w:sz="4" w:space="1" w:color="auto"/>
          <w:bottom w:val="single" w:sz="4" w:space="1" w:color="auto"/>
        </w:pBdr>
        <w:rPr>
          <w:rFonts w:asciiTheme="majorHAnsi" w:hAnsiTheme="majorHAnsi"/>
          <w:b/>
        </w:rPr>
      </w:pPr>
      <w:r w:rsidRPr="0014062E">
        <w:rPr>
          <w:rFonts w:asciiTheme="majorHAnsi" w:hAnsiTheme="majorHAnsi"/>
          <w:b/>
        </w:rPr>
        <w:t>Professional Development – Hosted by St John’s College</w:t>
      </w:r>
    </w:p>
    <w:p w14:paraId="493F7723" w14:textId="77777777" w:rsidR="0014062E" w:rsidRPr="0014062E" w:rsidRDefault="0014062E" w:rsidP="0014062E">
      <w:pPr>
        <w:widowControl w:val="0"/>
        <w:autoSpaceDE w:val="0"/>
        <w:autoSpaceDN w:val="0"/>
        <w:adjustRightInd w:val="0"/>
        <w:rPr>
          <w:rFonts w:asciiTheme="majorHAnsi" w:hAnsiTheme="majorHAnsi"/>
        </w:rPr>
      </w:pPr>
    </w:p>
    <w:p w14:paraId="22CA4864" w14:textId="77777777" w:rsidR="0014062E" w:rsidRPr="0014062E" w:rsidRDefault="0014062E" w:rsidP="0014062E">
      <w:pPr>
        <w:widowControl w:val="0"/>
        <w:autoSpaceDE w:val="0"/>
        <w:autoSpaceDN w:val="0"/>
        <w:adjustRightInd w:val="0"/>
        <w:rPr>
          <w:rFonts w:asciiTheme="majorHAnsi" w:hAnsiTheme="majorHAnsi" w:cs="Calibri"/>
          <w:lang w:val="en-US"/>
        </w:rPr>
      </w:pPr>
      <w:r w:rsidRPr="0014062E">
        <w:rPr>
          <w:rFonts w:asciiTheme="majorHAnsi" w:hAnsiTheme="majorHAnsi" w:cs="Calibri"/>
          <w:b/>
          <w:bCs/>
          <w:lang w:val="en-US"/>
        </w:rPr>
        <w:t>‘Engaging Pasifika Learners’.</w:t>
      </w:r>
    </w:p>
    <w:p w14:paraId="4547F387" w14:textId="77777777" w:rsidR="0014062E" w:rsidRDefault="0014062E" w:rsidP="0014062E">
      <w:pPr>
        <w:pStyle w:val="ListParagraph"/>
        <w:widowControl w:val="0"/>
        <w:numPr>
          <w:ilvl w:val="0"/>
          <w:numId w:val="2"/>
        </w:numPr>
        <w:autoSpaceDE w:val="0"/>
        <w:autoSpaceDN w:val="0"/>
        <w:adjustRightInd w:val="0"/>
        <w:rPr>
          <w:rFonts w:asciiTheme="majorHAnsi" w:hAnsiTheme="majorHAnsi" w:cs="Calibri"/>
          <w:lang w:val="en-US"/>
        </w:rPr>
      </w:pPr>
      <w:r w:rsidRPr="0014062E">
        <w:rPr>
          <w:rFonts w:asciiTheme="majorHAnsi" w:hAnsiTheme="majorHAnsi" w:cs="Calibri"/>
          <w:b/>
          <w:bCs/>
          <w:lang w:val="en-US"/>
        </w:rPr>
        <w:t xml:space="preserve">Lyndie Balfour </w:t>
      </w:r>
      <w:r w:rsidRPr="0014062E">
        <w:rPr>
          <w:rFonts w:asciiTheme="majorHAnsi" w:hAnsiTheme="majorHAnsi" w:cs="Calibri"/>
          <w:lang w:val="en-US"/>
        </w:rPr>
        <w:t>will give a brief summary of some information learnt from both a sabbatical and last year’s course that she attended in Wellington on Pasifika students (in general not English only).</w:t>
      </w:r>
    </w:p>
    <w:p w14:paraId="15EB44F6" w14:textId="55A341BD" w:rsidR="00CF4F85" w:rsidRDefault="00CF4F85" w:rsidP="00CF4F85">
      <w:pPr>
        <w:widowControl w:val="0"/>
        <w:autoSpaceDE w:val="0"/>
        <w:autoSpaceDN w:val="0"/>
        <w:adjustRightInd w:val="0"/>
        <w:rPr>
          <w:rFonts w:asciiTheme="majorHAnsi" w:hAnsiTheme="majorHAnsi" w:cs="Calibri"/>
          <w:lang w:val="en-US"/>
        </w:rPr>
      </w:pPr>
      <w:r>
        <w:rPr>
          <w:rFonts w:asciiTheme="majorHAnsi" w:hAnsiTheme="majorHAnsi" w:cs="Calibri"/>
          <w:lang w:val="en-US"/>
        </w:rPr>
        <w:t>Interviewed Pacifica boys – resulted in new programmes for reading etc.Look at things that engage generally disengaged students.</w:t>
      </w:r>
    </w:p>
    <w:p w14:paraId="0A9D7522" w14:textId="74E4D834" w:rsidR="00CF4F85" w:rsidRPr="00CF4F85" w:rsidRDefault="00CF4F85" w:rsidP="00CF4F85">
      <w:pPr>
        <w:widowControl w:val="0"/>
        <w:autoSpaceDE w:val="0"/>
        <w:autoSpaceDN w:val="0"/>
        <w:adjustRightInd w:val="0"/>
        <w:rPr>
          <w:rFonts w:asciiTheme="majorHAnsi" w:hAnsiTheme="majorHAnsi" w:cs="Calibri"/>
          <w:lang w:val="en-US"/>
        </w:rPr>
      </w:pPr>
      <w:r>
        <w:rPr>
          <w:rFonts w:asciiTheme="majorHAnsi" w:hAnsiTheme="majorHAnsi" w:cs="Calibri"/>
          <w:lang w:val="en-US"/>
        </w:rPr>
        <w:t>See handout</w:t>
      </w:r>
      <w:r w:rsidR="00356CA2">
        <w:rPr>
          <w:rFonts w:asciiTheme="majorHAnsi" w:hAnsiTheme="majorHAnsi" w:cs="Calibri"/>
          <w:lang w:val="en-US"/>
        </w:rPr>
        <w:t xml:space="preserve"> on WIKI.</w:t>
      </w:r>
    </w:p>
    <w:p w14:paraId="74565BA8" w14:textId="77777777" w:rsidR="0014062E" w:rsidRDefault="0014062E" w:rsidP="0014062E">
      <w:pPr>
        <w:pStyle w:val="ListParagraph"/>
        <w:widowControl w:val="0"/>
        <w:numPr>
          <w:ilvl w:val="0"/>
          <w:numId w:val="2"/>
        </w:numPr>
        <w:autoSpaceDE w:val="0"/>
        <w:autoSpaceDN w:val="0"/>
        <w:adjustRightInd w:val="0"/>
        <w:rPr>
          <w:rFonts w:asciiTheme="majorHAnsi" w:hAnsiTheme="majorHAnsi" w:cs="Calibri"/>
          <w:lang w:val="en-US"/>
        </w:rPr>
      </w:pPr>
      <w:r w:rsidRPr="0014062E">
        <w:rPr>
          <w:rFonts w:asciiTheme="majorHAnsi" w:hAnsiTheme="majorHAnsi" w:cs="Calibri"/>
          <w:b/>
          <w:bCs/>
          <w:lang w:val="en-US"/>
        </w:rPr>
        <w:t>Jane Beatson</w:t>
      </w:r>
      <w:r w:rsidRPr="0014062E">
        <w:rPr>
          <w:rFonts w:asciiTheme="majorHAnsi" w:hAnsiTheme="majorHAnsi" w:cs="Calibri"/>
          <w:lang w:val="en-US"/>
        </w:rPr>
        <w:t xml:space="preserve"> to present on AVAILLL at work in our 9 LANG course and its success/statistical data.</w:t>
      </w:r>
    </w:p>
    <w:p w14:paraId="7A01A38B" w14:textId="54A6AC2D" w:rsidR="00110935" w:rsidRDefault="00110935"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 xml:space="preserve">Focus on literacy skills. </w:t>
      </w:r>
    </w:p>
    <w:p w14:paraId="10E24CBD" w14:textId="60E0E25C" w:rsidR="00110935" w:rsidRDefault="00110935"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Programme is for priority learners and has had great results.  Text book sets up every lesson. Based on movie , printed word and novel based.  Novel supports movie.  Works well for reluctant readers.</w:t>
      </w:r>
    </w:p>
    <w:p w14:paraId="1702C8DF" w14:textId="582433E9" w:rsidR="00110935" w:rsidRDefault="00110935"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Lesson plans very Pacifica based and easy to understand.  Films subtitled in English, writing activities based on subtitles.  Competitive nature of it works well for boys.  They end up reading solidly for an hour.</w:t>
      </w:r>
    </w:p>
    <w:p w14:paraId="79C6BBEC" w14:textId="6BCCFBCF" w:rsidR="00110935" w:rsidRDefault="00110935"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Multi sensory approach works well with Pacifica</w:t>
      </w:r>
      <w:r w:rsidR="00563583">
        <w:rPr>
          <w:rFonts w:asciiTheme="majorHAnsi" w:hAnsiTheme="majorHAnsi" w:cs="Calibri"/>
          <w:lang w:val="en-US"/>
        </w:rPr>
        <w:t>.</w:t>
      </w:r>
    </w:p>
    <w:p w14:paraId="245F0198" w14:textId="3D49B0EF" w:rsidR="00563583" w:rsidRDefault="00563583"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After 6 weeks, the reading level of the students improved by at least a year.</w:t>
      </w:r>
    </w:p>
    <w:p w14:paraId="4F1583CF" w14:textId="5836E71F" w:rsidR="00563583" w:rsidRDefault="00563583" w:rsidP="00110935">
      <w:pPr>
        <w:widowControl w:val="0"/>
        <w:autoSpaceDE w:val="0"/>
        <w:autoSpaceDN w:val="0"/>
        <w:adjustRightInd w:val="0"/>
        <w:rPr>
          <w:rFonts w:asciiTheme="majorHAnsi" w:hAnsiTheme="majorHAnsi" w:cs="Calibri"/>
          <w:lang w:val="en-US"/>
        </w:rPr>
      </w:pPr>
      <w:r>
        <w:rPr>
          <w:rFonts w:asciiTheme="majorHAnsi" w:hAnsiTheme="majorHAnsi" w:cs="Calibri"/>
          <w:lang w:val="en-US"/>
        </w:rPr>
        <w:t xml:space="preserve">Contact: </w:t>
      </w:r>
      <w:hyperlink r:id="rId6" w:history="1">
        <w:r w:rsidRPr="00EB469F">
          <w:rPr>
            <w:rStyle w:val="Hyperlink"/>
            <w:rFonts w:asciiTheme="majorHAnsi" w:hAnsiTheme="majorHAnsi" w:cs="Calibri"/>
            <w:lang w:val="en-US"/>
          </w:rPr>
          <w:t>www.availll.com</w:t>
        </w:r>
      </w:hyperlink>
      <w:r>
        <w:rPr>
          <w:rFonts w:asciiTheme="majorHAnsi" w:hAnsiTheme="majorHAnsi" w:cs="Calibri"/>
          <w:lang w:val="en-US"/>
        </w:rPr>
        <w:t xml:space="preserve"> or </w:t>
      </w:r>
      <w:hyperlink r:id="rId7" w:history="1">
        <w:r w:rsidRPr="00EB469F">
          <w:rPr>
            <w:rStyle w:val="Hyperlink"/>
            <w:rFonts w:asciiTheme="majorHAnsi" w:hAnsiTheme="majorHAnsi" w:cs="Calibri"/>
            <w:lang w:val="en-US"/>
          </w:rPr>
          <w:t>Availll@xtra.co.nz</w:t>
        </w:r>
      </w:hyperlink>
    </w:p>
    <w:p w14:paraId="402AE0C7" w14:textId="77777777" w:rsidR="00563583" w:rsidRPr="00110935" w:rsidRDefault="00563583" w:rsidP="00110935">
      <w:pPr>
        <w:widowControl w:val="0"/>
        <w:autoSpaceDE w:val="0"/>
        <w:autoSpaceDN w:val="0"/>
        <w:adjustRightInd w:val="0"/>
        <w:rPr>
          <w:rFonts w:asciiTheme="majorHAnsi" w:hAnsiTheme="majorHAnsi" w:cs="Calibri"/>
          <w:lang w:val="en-US"/>
        </w:rPr>
      </w:pPr>
    </w:p>
    <w:p w14:paraId="30071F2A" w14:textId="6AEE6126" w:rsidR="0014062E" w:rsidRDefault="0014062E" w:rsidP="0014062E">
      <w:pPr>
        <w:pStyle w:val="ListParagraph"/>
        <w:widowControl w:val="0"/>
        <w:numPr>
          <w:ilvl w:val="0"/>
          <w:numId w:val="2"/>
        </w:numPr>
        <w:autoSpaceDE w:val="0"/>
        <w:autoSpaceDN w:val="0"/>
        <w:adjustRightInd w:val="0"/>
        <w:rPr>
          <w:rFonts w:asciiTheme="majorHAnsi" w:hAnsiTheme="majorHAnsi" w:cs="Calibri"/>
          <w:lang w:val="en-US"/>
        </w:rPr>
      </w:pPr>
      <w:r w:rsidRPr="0014062E">
        <w:rPr>
          <w:rFonts w:asciiTheme="majorHAnsi" w:hAnsiTheme="majorHAnsi" w:cs="Calibri"/>
          <w:b/>
          <w:bCs/>
          <w:lang w:val="en-US"/>
        </w:rPr>
        <w:t>Rebecca Lagas and Chris Versey</w:t>
      </w:r>
      <w:r w:rsidRPr="0014062E">
        <w:rPr>
          <w:rFonts w:asciiTheme="majorHAnsi" w:hAnsiTheme="majorHAnsi" w:cs="Calibri"/>
          <w:lang w:val="en-US"/>
        </w:rPr>
        <w:t xml:space="preserve"> will discuss  assessing for succes</w:t>
      </w:r>
      <w:r w:rsidR="00356CA2">
        <w:rPr>
          <w:rFonts w:asciiTheme="majorHAnsi" w:hAnsiTheme="majorHAnsi" w:cs="Calibri"/>
          <w:lang w:val="en-US"/>
        </w:rPr>
        <w:t>s.</w:t>
      </w:r>
    </w:p>
    <w:p w14:paraId="7B6DC054" w14:textId="6D9D034E" w:rsidR="0058325E" w:rsidRDefault="0058325E"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Hand-out on WIKI.</w:t>
      </w:r>
    </w:p>
    <w:p w14:paraId="7CB9591F" w14:textId="513FBE5A" w:rsidR="0058325E" w:rsidRDefault="0058325E"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 xml:space="preserve">Academic results partly as a result of intensive contact with home when students are </w:t>
      </w:r>
      <w:r>
        <w:rPr>
          <w:rFonts w:asciiTheme="majorHAnsi" w:hAnsiTheme="majorHAnsi" w:cs="Calibri"/>
          <w:lang w:val="en-US"/>
        </w:rPr>
        <w:lastRenderedPageBreak/>
        <w:t>under performing.  Also, acknowledging their cultural identity important.</w:t>
      </w:r>
    </w:p>
    <w:p w14:paraId="3B94A9B8" w14:textId="79E47252" w:rsidR="0058325E" w:rsidRDefault="0058325E"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ELLP – new way of getting funding for English Language Learners.  Also new matrix for language learners – see WIKI.</w:t>
      </w:r>
    </w:p>
    <w:p w14:paraId="6374260B" w14:textId="5EB53D62" w:rsidR="0058325E" w:rsidRDefault="0058325E"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Interviews with all new students are assessed according to the new matrix in terms of their English language understanding.</w:t>
      </w:r>
      <w:r w:rsidR="002A35A4">
        <w:rPr>
          <w:rFonts w:asciiTheme="majorHAnsi" w:hAnsiTheme="majorHAnsi" w:cs="Calibri"/>
          <w:lang w:val="en-US"/>
        </w:rPr>
        <w:t xml:space="preserve">  Thoroughly scaffolded matrix that sits below the yr9 curriculum – kids progress up to the ‘normal’ curriculum.  Not driven by their biological age.  eASTLE etc all work as assessment tools.</w:t>
      </w:r>
    </w:p>
    <w:p w14:paraId="710B6F2E" w14:textId="4670695F" w:rsidR="002A35A4" w:rsidRDefault="002A35A4"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Marry up their final scores with the ELLP funding model to work out how much funding they get. SJC tests once a term.</w:t>
      </w:r>
    </w:p>
    <w:p w14:paraId="6A00B43D" w14:textId="21E384AD" w:rsidR="002A35A4" w:rsidRDefault="002A35A4"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Model is very successful in terms of gaining funding.</w:t>
      </w:r>
    </w:p>
    <w:p w14:paraId="420701F9" w14:textId="3065A4CF" w:rsidR="002A35A4" w:rsidRPr="0058325E" w:rsidRDefault="002A35A4" w:rsidP="0058325E">
      <w:pPr>
        <w:widowControl w:val="0"/>
        <w:autoSpaceDE w:val="0"/>
        <w:autoSpaceDN w:val="0"/>
        <w:adjustRightInd w:val="0"/>
        <w:rPr>
          <w:rFonts w:asciiTheme="majorHAnsi" w:hAnsiTheme="majorHAnsi" w:cs="Calibri"/>
          <w:lang w:val="en-US"/>
        </w:rPr>
      </w:pPr>
      <w:r>
        <w:rPr>
          <w:rFonts w:asciiTheme="majorHAnsi" w:hAnsiTheme="majorHAnsi" w:cs="Calibri"/>
          <w:lang w:val="en-US"/>
        </w:rPr>
        <w:t>ELLP all on TKI in modules.</w:t>
      </w:r>
    </w:p>
    <w:p w14:paraId="618748FC" w14:textId="77777777" w:rsidR="002A35A4" w:rsidRPr="002A35A4" w:rsidRDefault="002A35A4" w:rsidP="002A35A4">
      <w:pPr>
        <w:pStyle w:val="ListParagraph"/>
        <w:rPr>
          <w:rFonts w:asciiTheme="majorHAnsi" w:hAnsiTheme="majorHAnsi"/>
        </w:rPr>
      </w:pPr>
    </w:p>
    <w:p w14:paraId="1C434DB9" w14:textId="77777777" w:rsidR="0014062E" w:rsidRPr="002A35A4" w:rsidRDefault="0014062E" w:rsidP="0014062E">
      <w:pPr>
        <w:pStyle w:val="ListParagraph"/>
        <w:numPr>
          <w:ilvl w:val="0"/>
          <w:numId w:val="2"/>
        </w:numPr>
        <w:rPr>
          <w:rFonts w:asciiTheme="majorHAnsi" w:hAnsiTheme="majorHAnsi"/>
        </w:rPr>
      </w:pPr>
      <w:r w:rsidRPr="0014062E">
        <w:rPr>
          <w:rFonts w:asciiTheme="majorHAnsi" w:hAnsiTheme="majorHAnsi" w:cs="Calibri"/>
          <w:b/>
          <w:bCs/>
          <w:lang w:val="en-US"/>
        </w:rPr>
        <w:t>Tracy Russell will p</w:t>
      </w:r>
      <w:r w:rsidRPr="0014062E">
        <w:rPr>
          <w:rFonts w:asciiTheme="majorHAnsi" w:hAnsiTheme="majorHAnsi" w:cs="Calibri"/>
          <w:lang w:val="en-US"/>
        </w:rPr>
        <w:t>resent on including parents and the community; explaining her work after school at the Tongan Homework Centre in Flaxmere.</w:t>
      </w:r>
    </w:p>
    <w:p w14:paraId="19B06EF2" w14:textId="77777777" w:rsidR="007F3104" w:rsidRDefault="002A35A4" w:rsidP="002A35A4">
      <w:pPr>
        <w:rPr>
          <w:rFonts w:asciiTheme="majorHAnsi" w:hAnsiTheme="majorHAnsi"/>
        </w:rPr>
      </w:pPr>
      <w:r>
        <w:rPr>
          <w:rFonts w:asciiTheme="majorHAnsi" w:hAnsiTheme="majorHAnsi"/>
        </w:rPr>
        <w:t>Problem students are those who have lost their native language, but still struggle with English.</w:t>
      </w:r>
      <w:r w:rsidR="007F3104">
        <w:rPr>
          <w:rFonts w:asciiTheme="majorHAnsi" w:hAnsiTheme="majorHAnsi"/>
        </w:rPr>
        <w:t xml:space="preserve">  Homework centre was set up partly as a result of that.  Students from many schools attend.  The relationship between the schools and the community has seen massive improvements in the academic success of the students.</w:t>
      </w:r>
    </w:p>
    <w:p w14:paraId="2C6257DF" w14:textId="2677AB47" w:rsidR="007F3104" w:rsidRDefault="007F3104" w:rsidP="002A35A4">
      <w:pPr>
        <w:rPr>
          <w:rFonts w:asciiTheme="majorHAnsi" w:hAnsiTheme="majorHAnsi"/>
        </w:rPr>
      </w:pPr>
      <w:r>
        <w:rPr>
          <w:rFonts w:asciiTheme="majorHAnsi" w:hAnsiTheme="majorHAnsi"/>
        </w:rPr>
        <w:t>Homework centre has ‘normalised’ schoolwork and success.</w:t>
      </w:r>
    </w:p>
    <w:p w14:paraId="57F27C7D" w14:textId="306CDF0A" w:rsidR="007F3104" w:rsidRDefault="007F3104" w:rsidP="002A35A4">
      <w:pPr>
        <w:rPr>
          <w:rFonts w:asciiTheme="majorHAnsi" w:hAnsiTheme="majorHAnsi"/>
        </w:rPr>
      </w:pPr>
      <w:r>
        <w:rPr>
          <w:rFonts w:asciiTheme="majorHAnsi" w:hAnsiTheme="majorHAnsi"/>
        </w:rPr>
        <w:t>Token attempts don’t work – it does take an intensive effort from teachers and supervisors to show that the Tongan culture is valued.</w:t>
      </w:r>
    </w:p>
    <w:p w14:paraId="68E83CAE" w14:textId="5BB557D3" w:rsidR="007F3104" w:rsidRDefault="007F3104" w:rsidP="002A35A4">
      <w:pPr>
        <w:rPr>
          <w:rFonts w:asciiTheme="majorHAnsi" w:hAnsiTheme="majorHAnsi"/>
        </w:rPr>
      </w:pPr>
      <w:r>
        <w:rPr>
          <w:rFonts w:asciiTheme="majorHAnsi" w:hAnsiTheme="majorHAnsi"/>
        </w:rPr>
        <w:t>The kids have access to the internet and they are provided with afternoon tea.</w:t>
      </w:r>
    </w:p>
    <w:p w14:paraId="7EA538D2" w14:textId="77777777" w:rsidR="00350045" w:rsidRDefault="00350045" w:rsidP="002A35A4">
      <w:pPr>
        <w:rPr>
          <w:rFonts w:asciiTheme="majorHAnsi" w:hAnsiTheme="majorHAnsi"/>
        </w:rPr>
      </w:pPr>
    </w:p>
    <w:p w14:paraId="2381D67D" w14:textId="05BDFC39" w:rsidR="00350045" w:rsidRPr="002A35A4" w:rsidRDefault="00350045" w:rsidP="002A35A4">
      <w:pPr>
        <w:rPr>
          <w:rFonts w:asciiTheme="majorHAnsi" w:hAnsiTheme="majorHAnsi"/>
        </w:rPr>
      </w:pPr>
      <w:r>
        <w:rPr>
          <w:rFonts w:asciiTheme="majorHAnsi" w:hAnsiTheme="majorHAnsi"/>
        </w:rPr>
        <w:t>Next meeting at Iona – second to last week of Term 3.</w:t>
      </w:r>
      <w:bookmarkStart w:id="0" w:name="_GoBack"/>
      <w:bookmarkEnd w:id="0"/>
    </w:p>
    <w:sectPr w:rsidR="00350045" w:rsidRPr="002A35A4" w:rsidSect="00F80AD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A3B94"/>
    <w:multiLevelType w:val="hybridMultilevel"/>
    <w:tmpl w:val="C2A84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993811"/>
    <w:multiLevelType w:val="hybridMultilevel"/>
    <w:tmpl w:val="31E8F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D11073E"/>
    <w:multiLevelType w:val="hybridMultilevel"/>
    <w:tmpl w:val="F97CD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2E"/>
    <w:rsid w:val="00110935"/>
    <w:rsid w:val="0014062E"/>
    <w:rsid w:val="001516D8"/>
    <w:rsid w:val="002A35A4"/>
    <w:rsid w:val="00350045"/>
    <w:rsid w:val="00356CA2"/>
    <w:rsid w:val="003A7100"/>
    <w:rsid w:val="00563583"/>
    <w:rsid w:val="0058325E"/>
    <w:rsid w:val="007D1CB5"/>
    <w:rsid w:val="007F3104"/>
    <w:rsid w:val="00CF4F85"/>
    <w:rsid w:val="00F80AD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7123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62E"/>
    <w:pPr>
      <w:ind w:left="720"/>
      <w:contextualSpacing/>
    </w:pPr>
  </w:style>
  <w:style w:type="character" w:styleId="Hyperlink">
    <w:name w:val="Hyperlink"/>
    <w:basedOn w:val="DefaultParagraphFont"/>
    <w:uiPriority w:val="99"/>
    <w:unhideWhenUsed/>
    <w:rsid w:val="0056358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62E"/>
    <w:pPr>
      <w:ind w:left="720"/>
      <w:contextualSpacing/>
    </w:pPr>
  </w:style>
  <w:style w:type="character" w:styleId="Hyperlink">
    <w:name w:val="Hyperlink"/>
    <w:basedOn w:val="DefaultParagraphFont"/>
    <w:uiPriority w:val="99"/>
    <w:unhideWhenUsed/>
    <w:rsid w:val="005635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vailll.com" TargetMode="External"/><Relationship Id="rId7" Type="http://schemas.openxmlformats.org/officeDocument/2006/relationships/hyperlink" Target="mailto:Availll@xtra.co.nz"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534</Words>
  <Characters>3047</Characters>
  <Application>Microsoft Macintosh Word</Application>
  <DocSecurity>0</DocSecurity>
  <Lines>25</Lines>
  <Paragraphs>7</Paragraphs>
  <ScaleCrop>false</ScaleCrop>
  <Company>Karamu High School</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6</cp:revision>
  <dcterms:created xsi:type="dcterms:W3CDTF">2015-06-24T21:02:00Z</dcterms:created>
  <dcterms:modified xsi:type="dcterms:W3CDTF">2015-06-25T05:33:00Z</dcterms:modified>
</cp:coreProperties>
</file>