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F9C" w:rsidRPr="007456F1" w:rsidRDefault="007456F1" w:rsidP="00EB0868">
      <w:pPr>
        <w:shd w:val="clear" w:color="auto" w:fill="DBE5F1" w:themeFill="accent1" w:themeFillTint="33"/>
        <w:rPr>
          <w:b/>
        </w:rPr>
      </w:pPr>
      <w:r w:rsidRPr="007456F1">
        <w:rPr>
          <w:b/>
        </w:rPr>
        <w:t>HBETA 14</w:t>
      </w:r>
      <w:r w:rsidRPr="007456F1">
        <w:rPr>
          <w:b/>
          <w:vertAlign w:val="superscript"/>
        </w:rPr>
        <w:t>th</w:t>
      </w:r>
      <w:r w:rsidRPr="007456F1">
        <w:rPr>
          <w:b/>
        </w:rPr>
        <w:t xml:space="preserve"> July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 xml:space="preserve">Welcome to William Barnes new to area (Kura </w:t>
      </w:r>
      <w:proofErr w:type="spellStart"/>
      <w:r>
        <w:t>Kaupapa</w:t>
      </w:r>
      <w:proofErr w:type="spellEnd"/>
      <w:r>
        <w:t>)</w:t>
      </w:r>
      <w:r w:rsidR="00572C38">
        <w:t>.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>Last meeting’s minutes are on the wiki and are a true and accurate representation</w:t>
      </w:r>
      <w:r w:rsidR="00572C38">
        <w:t>.</w:t>
      </w:r>
      <w:r>
        <w:t xml:space="preserve"> 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 xml:space="preserve">Two packages of </w:t>
      </w:r>
      <w:r w:rsidR="00572C38">
        <w:t>$</w:t>
      </w:r>
      <w:r>
        <w:t xml:space="preserve">250 for Dunedin conference won </w:t>
      </w:r>
      <w:proofErr w:type="gramStart"/>
      <w:r>
        <w:t>by  J</w:t>
      </w:r>
      <w:proofErr w:type="gramEnd"/>
      <w:r>
        <w:t>.</w:t>
      </w:r>
      <w:r w:rsidR="00572C38">
        <w:t xml:space="preserve"> </w:t>
      </w:r>
      <w:r>
        <w:t>Jones, Karen Wilson</w:t>
      </w:r>
      <w:r w:rsidR="00572C38">
        <w:t>; congratulations.</w:t>
      </w:r>
      <w:r>
        <w:t xml:space="preserve"> 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>Jumbo day; expect updates regarding speaker. Regarding best practice workshops: it’s a good idea split dept. up to cover range of presenters as the presenter’s messages vary</w:t>
      </w:r>
      <w:r w:rsidR="00572C38">
        <w:t>.</w:t>
      </w:r>
      <w:r>
        <w:t xml:space="preserve"> 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>N</w:t>
      </w:r>
      <w:r w:rsidR="00572C38">
        <w:t>ational Excellence in Teaching A</w:t>
      </w:r>
      <w:r>
        <w:t xml:space="preserve">ward to Jo Morris, congratulations. 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>John Mackenzie comp: will bring to week 6 of Term 3. No handwritten pieces, please. Same rules as last year, Moira will post out. Was no discussion about problem</w:t>
      </w:r>
      <w:r w:rsidR="00572C38">
        <w:t>s regarding rules, just timing, so that’s all that’s been changed.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 xml:space="preserve">Next meeting at Iona; contact Marian Meade if you have suggestions as to who to invite to speak.  </w:t>
      </w:r>
    </w:p>
    <w:p w:rsidR="007456F1" w:rsidRDefault="007456F1" w:rsidP="007456F1">
      <w:pPr>
        <w:pStyle w:val="ListParagraph"/>
        <w:numPr>
          <w:ilvl w:val="0"/>
          <w:numId w:val="1"/>
        </w:numPr>
      </w:pPr>
      <w:r>
        <w:t>Ia</w:t>
      </w:r>
      <w:r w:rsidR="00572C38">
        <w:t>i</w:t>
      </w:r>
      <w:r>
        <w:t xml:space="preserve">n </w:t>
      </w:r>
      <w:proofErr w:type="spellStart"/>
      <w:r w:rsidR="00572C38">
        <w:t>Mc</w:t>
      </w:r>
      <w:r>
        <w:t>Gilc</w:t>
      </w:r>
      <w:r w:rsidR="00572C38">
        <w:t>rest</w:t>
      </w:r>
      <w:proofErr w:type="spellEnd"/>
      <w:r w:rsidR="00572C38">
        <w:t xml:space="preserve"> </w:t>
      </w:r>
      <w:r>
        <w:t xml:space="preserve">as speaker, facilitator for Level 3 and 2 </w:t>
      </w:r>
      <w:r w:rsidR="00424970">
        <w:t>learning guides</w:t>
      </w:r>
      <w:r w:rsidR="00EB0868">
        <w:t xml:space="preserve">, among many other things. </w:t>
      </w:r>
    </w:p>
    <w:p w:rsidR="00EB0868" w:rsidRDefault="00572C38" w:rsidP="00EB0868">
      <w:pPr>
        <w:shd w:val="clear" w:color="auto" w:fill="DBE5F1" w:themeFill="accent1" w:themeFillTint="33"/>
        <w:spacing w:after="0"/>
        <w:ind w:left="360"/>
        <w:rPr>
          <w:b/>
        </w:rPr>
      </w:pPr>
      <w:r>
        <w:rPr>
          <w:b/>
        </w:rPr>
        <w:t xml:space="preserve">Running </w:t>
      </w:r>
      <w:proofErr w:type="spellStart"/>
      <w:r>
        <w:rPr>
          <w:b/>
        </w:rPr>
        <w:t>Commmentary</w:t>
      </w:r>
      <w:proofErr w:type="spellEnd"/>
      <w:r w:rsidR="00EB0868" w:rsidRPr="00EB0868">
        <w:rPr>
          <w:b/>
        </w:rPr>
        <w:t xml:space="preserve"> </w:t>
      </w:r>
      <w:proofErr w:type="gramStart"/>
      <w:r w:rsidR="00EB0868" w:rsidRPr="00EB0868">
        <w:rPr>
          <w:b/>
        </w:rPr>
        <w:t>From</w:t>
      </w:r>
      <w:proofErr w:type="gramEnd"/>
      <w:r w:rsidR="00EB0868" w:rsidRPr="00EB0868">
        <w:rPr>
          <w:b/>
        </w:rPr>
        <w:t xml:space="preserve"> Ia</w:t>
      </w:r>
      <w:r>
        <w:rPr>
          <w:b/>
        </w:rPr>
        <w:t>i</w:t>
      </w:r>
      <w:r w:rsidR="00EB0868" w:rsidRPr="00EB0868">
        <w:rPr>
          <w:b/>
        </w:rPr>
        <w:t>n’s Presentation</w:t>
      </w:r>
      <w:r w:rsidR="00EB0868">
        <w:rPr>
          <w:b/>
        </w:rPr>
        <w:t>: Co-constructing a Negotiated Understanding</w:t>
      </w:r>
    </w:p>
    <w:p w:rsidR="00EB0868" w:rsidRDefault="00EB0868" w:rsidP="00EB0868">
      <w:pPr>
        <w:shd w:val="clear" w:color="auto" w:fill="FFFFFF" w:themeFill="background1"/>
        <w:spacing w:after="0"/>
        <w:ind w:left="360"/>
        <w:rPr>
          <w:b/>
        </w:rPr>
      </w:pPr>
    </w:p>
    <w:p w:rsidR="00EB0868" w:rsidRPr="00EB0868" w:rsidRDefault="00572C38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>“</w:t>
      </w:r>
      <w:r w:rsidR="00EB0868" w:rsidRPr="00EB0868">
        <w:t>Up and down</w:t>
      </w:r>
      <w:r>
        <w:t>”</w:t>
      </w:r>
      <w:r w:rsidR="00EB0868" w:rsidRPr="00EB0868">
        <w:t xml:space="preserve"> lessons</w:t>
      </w:r>
      <w:r>
        <w:t xml:space="preserve"> not ideal</w:t>
      </w:r>
      <w:r w:rsidR="00EB0868">
        <w:t>: the sage on the stage (you write notes up, they’d copy it down). Very few teachers teach this way now, so what do we actually do? Define learning: all des</w:t>
      </w:r>
      <w:r>
        <w:t>criptors are active not passive:</w:t>
      </w:r>
      <w:r w:rsidR="00EB0868">
        <w:t xml:space="preserve"> form an idea, revisit an idea, change someone else’s mind etc. Don’t spoon feed, but lead to the cutlery draw. </w:t>
      </w:r>
    </w:p>
    <w:p w:rsidR="00EB0868" w:rsidRDefault="00572C38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>Idea that students actually p</w:t>
      </w:r>
      <w:r w:rsidR="00EB0868" w:rsidRPr="00EB0868">
        <w:t>ower down</w:t>
      </w:r>
      <w:r>
        <w:t xml:space="preserve"> in lessons, far from ideal</w:t>
      </w:r>
      <w:r w:rsidR="00EB0868">
        <w:t xml:space="preserve">: </w:t>
      </w:r>
      <w:r w:rsidR="00A20457">
        <w:t xml:space="preserve">this </w:t>
      </w:r>
      <w:r>
        <w:t xml:space="preserve">occurs </w:t>
      </w:r>
      <w:r w:rsidR="00A20457">
        <w:t>in chalk and talk lessons</w:t>
      </w:r>
      <w:r>
        <w:t xml:space="preserve"> where ‘learning’ is passive, and is really about recall and regurgitation. </w:t>
      </w:r>
    </w:p>
    <w:p w:rsidR="00A20457" w:rsidRDefault="00A20457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>How do we take a constructivist approach? This means you build lesson</w:t>
      </w:r>
      <w:r w:rsidR="00572C38">
        <w:t>s</w:t>
      </w:r>
      <w:r>
        <w:t xml:space="preserve"> cooperatively with students. Idea of guide on the side not workable either as students don’t know what they don’t know. Approach is collaborative. </w:t>
      </w:r>
    </w:p>
    <w:p w:rsidR="00572C38" w:rsidRDefault="00A20457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Co-construction of discussion. Use starters like: I want to </w:t>
      </w:r>
      <w:r w:rsidR="00572C38">
        <w:t>hear from James, Sarah and John. B</w:t>
      </w:r>
      <w:r>
        <w:t xml:space="preserve">efore they contribute does anyone want to </w:t>
      </w:r>
      <w:r w:rsidR="00572C38">
        <w:t>start?</w:t>
      </w:r>
      <w:r>
        <w:t xml:space="preserve"> I’ll be picking on you soon, Sam. I’ll come back to you so collect your thought</w:t>
      </w:r>
      <w:r w:rsidR="001323F6">
        <w:t>s</w:t>
      </w:r>
      <w:r w:rsidR="00572C38">
        <w:t>. W</w:t>
      </w:r>
      <w:r>
        <w:t>ho agre</w:t>
      </w:r>
      <w:r w:rsidR="00572C38">
        <w:t>es with Julie’s interpretation? W</w:t>
      </w:r>
      <w:r>
        <w:t>ho can develop it further, wh</w:t>
      </w:r>
      <w:r w:rsidR="00572C38">
        <w:t xml:space="preserve">o disagrees </w:t>
      </w:r>
      <w:proofErr w:type="gramStart"/>
      <w:r w:rsidR="00572C38">
        <w:t>etc.</w:t>
      </w:r>
      <w:proofErr w:type="gramEnd"/>
      <w:r w:rsidR="00572C38">
        <w:t xml:space="preserve"> Here’s an idea;</w:t>
      </w:r>
      <w:r>
        <w:t xml:space="preserve"> I want you to come with arguments against it. Who’s got an example to support that idea? </w:t>
      </w:r>
    </w:p>
    <w:p w:rsidR="00A20457" w:rsidRDefault="00A20457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Run discussion as a debate. Use a collaborator to plant ideas. Get students to swap ideas. Model this: I like what Nice is saying, but I also like what Sam is saying etc. </w:t>
      </w:r>
    </w:p>
    <w:p w:rsidR="00A20457" w:rsidRDefault="001323F6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Thinking of </w:t>
      </w:r>
      <w:proofErr w:type="spellStart"/>
      <w:r>
        <w:t>mindmaps</w:t>
      </w:r>
      <w:proofErr w:type="spellEnd"/>
      <w:r>
        <w:t xml:space="preserve"> </w:t>
      </w:r>
      <w:proofErr w:type="spellStart"/>
      <w:r>
        <w:t>etc</w:t>
      </w:r>
      <w:proofErr w:type="spellEnd"/>
      <w:r>
        <w:t xml:space="preserve">, why not use these templates for discussion: This language technique is effective because, this is significant because, this helps us understand the author’s purpose by, moreover, furthermore, additionally, </w:t>
      </w:r>
      <w:proofErr w:type="gramStart"/>
      <w:r>
        <w:t>alternatively</w:t>
      </w:r>
      <w:r w:rsidR="00885649">
        <w:t xml:space="preserve">, </w:t>
      </w:r>
      <w:r>
        <w:t>...these</w:t>
      </w:r>
      <w:proofErr w:type="gramEnd"/>
      <w:r>
        <w:t xml:space="preserve"> words are outside of usual expression so elevates tone of essays as well. </w:t>
      </w:r>
      <w:r w:rsidR="00885649">
        <w:t xml:space="preserve">Also maintains the formal academic language and they get adept at using them. </w:t>
      </w:r>
    </w:p>
    <w:p w:rsidR="001323F6" w:rsidRDefault="008A4063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Intro to poem Eugene </w:t>
      </w:r>
      <w:proofErr w:type="spellStart"/>
      <w:r>
        <w:t>Onegin</w:t>
      </w:r>
      <w:proofErr w:type="spellEnd"/>
      <w:r>
        <w:t xml:space="preserve"> (Byronic hero convention)</w:t>
      </w:r>
      <w:r w:rsidR="00415B98">
        <w:t xml:space="preserve">. Russia’s Shakespeare. </w:t>
      </w:r>
    </w:p>
    <w:p w:rsidR="00D10B0F" w:rsidRDefault="008A4063" w:rsidP="00D10B0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Construct resources: LMS, </w:t>
      </w:r>
      <w:proofErr w:type="spellStart"/>
      <w:r>
        <w:t>weebly</w:t>
      </w:r>
      <w:proofErr w:type="spellEnd"/>
      <w:r>
        <w:t xml:space="preserve">, </w:t>
      </w:r>
      <w:proofErr w:type="spellStart"/>
      <w:r>
        <w:t>Googledocs</w:t>
      </w:r>
      <w:proofErr w:type="spellEnd"/>
      <w:r>
        <w:t>, Facebook, post-</w:t>
      </w:r>
      <w:proofErr w:type="spellStart"/>
      <w:r>
        <w:t>itnotes</w:t>
      </w:r>
      <w:proofErr w:type="spellEnd"/>
      <w:r>
        <w:t xml:space="preserve">/whiteboard markers on windows </w:t>
      </w:r>
      <w:proofErr w:type="spellStart"/>
      <w:r>
        <w:t>etc</w:t>
      </w:r>
      <w:proofErr w:type="spellEnd"/>
      <w:r>
        <w:t>, a living dictionary: use a kid who fiddles with phone and everytime a tricky word is used they look up</w:t>
      </w:r>
      <w:r w:rsidR="00572C38">
        <w:t xml:space="preserve"> and record definition</w:t>
      </w:r>
      <w:r w:rsidR="00415B98">
        <w:t>.</w:t>
      </w:r>
    </w:p>
    <w:p w:rsidR="00415B98" w:rsidRDefault="00415B98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Create resources and post to FB, using rules: formal voice, being supportive etc. </w:t>
      </w:r>
    </w:p>
    <w:p w:rsidR="00D10B0F" w:rsidRDefault="00D10B0F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 xml:space="preserve">Write a contents page in </w:t>
      </w:r>
      <w:proofErr w:type="spellStart"/>
      <w:r>
        <w:t>googledoc</w:t>
      </w:r>
      <w:proofErr w:type="spellEnd"/>
      <w:r>
        <w:t xml:space="preserve"> or word and get students to write one page to each </w:t>
      </w:r>
      <w:r w:rsidR="00E26D96">
        <w:t>heading, posting URLs for sources and making into hyperlinks etc. Go view-sidebar-</w:t>
      </w:r>
      <w:proofErr w:type="spellStart"/>
      <w:r w:rsidR="00E26D96">
        <w:t>docmap</w:t>
      </w:r>
      <w:proofErr w:type="spellEnd"/>
      <w:r w:rsidR="00E26D96">
        <w:t xml:space="preserve">. Automatic contents page for large docs. Can be alternative to FB if blocked at your school. </w:t>
      </w:r>
    </w:p>
    <w:p w:rsidR="002440E5" w:rsidRDefault="00DF5D4A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lastRenderedPageBreak/>
        <w:t xml:space="preserve">Risk of not letting students exercise personal choice is disengagement. Benefits: is collaborative/builds relationships, ownership/esteem, active not passive, requires thinking, available 24/7, authentic audience, can be public, zeitgeist.  </w:t>
      </w:r>
      <w:r w:rsidR="00FC6977">
        <w:t xml:space="preserve">More closely echoes the curriculum. </w:t>
      </w:r>
    </w:p>
    <w:p w:rsidR="00DF5D4A" w:rsidRPr="00EB0868" w:rsidRDefault="002440E5" w:rsidP="00EB0868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</w:pPr>
      <w:r>
        <w:t>Managing use of laptops: say “dip your lids”</w:t>
      </w:r>
      <w:r w:rsidR="00396B83">
        <w:t xml:space="preserve"> to 45 degree angle. </w:t>
      </w:r>
      <w:bookmarkStart w:id="0" w:name="_GoBack"/>
      <w:bookmarkEnd w:id="0"/>
      <w:r w:rsidR="00396B83">
        <w:t xml:space="preserve">  </w:t>
      </w:r>
      <w:r>
        <w:t xml:space="preserve"> </w:t>
      </w:r>
      <w:r w:rsidR="00DF5D4A">
        <w:t xml:space="preserve"> </w:t>
      </w:r>
    </w:p>
    <w:sectPr w:rsidR="00DF5D4A" w:rsidRPr="00EB0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36051"/>
    <w:multiLevelType w:val="hybridMultilevel"/>
    <w:tmpl w:val="340CFC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1523C"/>
    <w:multiLevelType w:val="hybridMultilevel"/>
    <w:tmpl w:val="FD843A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F1"/>
    <w:rsid w:val="001323F6"/>
    <w:rsid w:val="00173F9C"/>
    <w:rsid w:val="002440E5"/>
    <w:rsid w:val="00396B83"/>
    <w:rsid w:val="00415B98"/>
    <w:rsid w:val="00424970"/>
    <w:rsid w:val="00572C38"/>
    <w:rsid w:val="007456F1"/>
    <w:rsid w:val="00885649"/>
    <w:rsid w:val="008A4063"/>
    <w:rsid w:val="00A20457"/>
    <w:rsid w:val="00D10B0F"/>
    <w:rsid w:val="00DF5D4A"/>
    <w:rsid w:val="00E26D96"/>
    <w:rsid w:val="00EB0868"/>
    <w:rsid w:val="00FC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dcterms:created xsi:type="dcterms:W3CDTF">2012-06-14T04:13:00Z</dcterms:created>
  <dcterms:modified xsi:type="dcterms:W3CDTF">2012-06-21T01:19:00Z</dcterms:modified>
</cp:coreProperties>
</file>